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A5" w:rsidRPr="000060D2" w:rsidRDefault="009911A5" w:rsidP="0099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6050C" w:rsidRPr="000060D2" w:rsidRDefault="002F4C22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ДАЛАЙ</w:t>
      </w:r>
      <w:r w:rsidR="002B769B"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СКИЙ СЕЛЬСКИЙ </w:t>
      </w:r>
      <w:r w:rsidR="0036050C"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734EC2" w:rsidRPr="000060D2" w:rsidRDefault="000D326B" w:rsidP="00734E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ИЛАНСКОГО РАЙОНА</w:t>
      </w:r>
    </w:p>
    <w:p w:rsidR="0036050C" w:rsidRPr="000060D2" w:rsidRDefault="000D326B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КРАСНОЯРСКОГО КРАЯ</w:t>
      </w:r>
      <w:r w:rsidR="0036050C"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734EC2" w:rsidRPr="000060D2" w:rsidRDefault="00734EC2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50C" w:rsidRPr="000060D2" w:rsidRDefault="00D36897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17.10.</w:t>
      </w:r>
      <w:r w:rsidR="009B791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2B769B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с. Далай</w:t>
      </w:r>
      <w:r w:rsidR="002B769B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36050C"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48-155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9B7913" w:rsidP="00C467E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9B7913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О внесении изменений в решение </w:t>
      </w:r>
      <w:r>
        <w:rPr>
          <w:rFonts w:ascii="Arial" w:eastAsia="Times New Roman" w:hAnsi="Arial" w:cs="Arial"/>
          <w:b/>
          <w:sz w:val="30"/>
          <w:szCs w:val="24"/>
          <w:lang w:eastAsia="ru-RU"/>
        </w:rPr>
        <w:t>Далайского сельского Совета депутатов от 21.03.2022 №21-65Р «</w:t>
      </w:r>
      <w:r w:rsidR="0036050C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Об утверждении положения о поощрении, премировании,</w:t>
      </w:r>
      <w:r w:rsidR="00BA50AF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единовременной выплате при предоставлении ежегодного оплачиваемого отпуска</w:t>
      </w:r>
      <w:r w:rsidR="0036050C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Далайского</w:t>
      </w:r>
      <w:r w:rsidR="002B769B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сельсовета </w:t>
      </w:r>
      <w:r w:rsidR="0036050C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Иланского района</w:t>
      </w:r>
      <w:r w:rsidR="002B769B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Красноярского края</w:t>
      </w:r>
      <w:r>
        <w:rPr>
          <w:rFonts w:ascii="Arial" w:eastAsia="Times New Roman" w:hAnsi="Arial" w:cs="Arial"/>
          <w:b/>
          <w:sz w:val="30"/>
          <w:szCs w:val="24"/>
          <w:lang w:eastAsia="ru-RU"/>
        </w:rPr>
        <w:t>»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001B" w:rsidRPr="000060D2" w:rsidRDefault="0036050C" w:rsidP="003605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7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статьей 191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</w:t>
      </w:r>
      <w:hyperlink r:id="rId8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статьями 22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26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25-ФЗ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статьями 7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11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 от 24.04.2008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52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5-1565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статьей </w:t>
        </w:r>
      </w:hyperlink>
      <w:r w:rsidR="00734EC2" w:rsidRPr="000060D2">
        <w:rPr>
          <w:rFonts w:ascii="Arial" w:hAnsi="Arial" w:cs="Arial"/>
          <w:sz w:val="24"/>
          <w:szCs w:val="24"/>
        </w:rPr>
        <w:t>57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E5585D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Иланского района Красноярского края,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Далайский</w:t>
      </w:r>
      <w:r w:rsidR="00E5585D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</w:t>
      </w:r>
    </w:p>
    <w:p w:rsidR="0036050C" w:rsidRPr="000060D2" w:rsidRDefault="0039001B" w:rsidP="000060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9B7913" w:rsidRDefault="009B7913" w:rsidP="009B7913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изменение</w:t>
      </w:r>
      <w:r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Далайского сельского Совета депутатов от </w:t>
      </w:r>
    </w:p>
    <w:p w:rsidR="0036050C" w:rsidRPr="009B7913" w:rsidRDefault="009B7913" w:rsidP="009B79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913">
        <w:rPr>
          <w:rFonts w:ascii="Arial" w:eastAsia="Times New Roman" w:hAnsi="Arial" w:cs="Arial"/>
          <w:sz w:val="24"/>
          <w:szCs w:val="24"/>
          <w:lang w:eastAsia="ru-RU"/>
        </w:rPr>
        <w:t>21.03.2022 №21-65Р «Об утверждении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7913">
        <w:rPr>
          <w:rFonts w:ascii="Arial" w:hAnsi="Arial" w:cs="Arial"/>
          <w:sz w:val="24"/>
          <w:szCs w:val="24"/>
        </w:rPr>
        <w:t xml:space="preserve">Положения 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>о поощрении, премировании</w:t>
      </w:r>
      <w:r w:rsidR="0039001B" w:rsidRPr="009B791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4413F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001B" w:rsidRPr="009B7913">
        <w:rPr>
          <w:rFonts w:ascii="Arial" w:eastAsia="Times New Roman" w:hAnsi="Arial" w:cs="Arial"/>
          <w:sz w:val="24"/>
          <w:szCs w:val="24"/>
          <w:lang w:eastAsia="ru-RU"/>
        </w:rPr>
        <w:t>единовременной выплате при предоставлении ежегодного оплачиваемого отпуска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9B7913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E5585D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Иланского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края»</w:t>
      </w:r>
      <w:r w:rsidRPr="009B791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B7913" w:rsidRPr="009B7913" w:rsidRDefault="009B7913" w:rsidP="009B791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913">
        <w:rPr>
          <w:rFonts w:ascii="Arial" w:eastAsia="Times New Roman" w:hAnsi="Arial" w:cs="Arial"/>
          <w:sz w:val="24"/>
          <w:szCs w:val="24"/>
          <w:lang w:eastAsia="ru-RU"/>
        </w:rPr>
        <w:t>1.1. В главе 3 пункте 3.9 второй абзац исключить.</w:t>
      </w:r>
    </w:p>
    <w:p w:rsidR="0039001B" w:rsidRPr="000060D2" w:rsidRDefault="0036050C" w:rsidP="00E522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9001B" w:rsidRPr="000060D2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тоящего решения возложить на б</w:t>
      </w:r>
      <w:r w:rsidR="009B7913">
        <w:rPr>
          <w:rFonts w:ascii="Arial" w:eastAsia="Times New Roman" w:hAnsi="Arial" w:cs="Arial"/>
          <w:sz w:val="24"/>
          <w:szCs w:val="24"/>
          <w:lang w:eastAsia="ru-RU"/>
        </w:rPr>
        <w:t xml:space="preserve">ухгалтера сельсовета </w:t>
      </w:r>
      <w:proofErr w:type="spellStart"/>
      <w:r w:rsidR="009B7913">
        <w:rPr>
          <w:rFonts w:ascii="Arial" w:eastAsia="Times New Roman" w:hAnsi="Arial" w:cs="Arial"/>
          <w:sz w:val="24"/>
          <w:szCs w:val="24"/>
          <w:lang w:eastAsia="ru-RU"/>
        </w:rPr>
        <w:t>Туркову</w:t>
      </w:r>
      <w:proofErr w:type="spellEnd"/>
      <w:r w:rsidR="009B7913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.В.</w:t>
      </w:r>
    </w:p>
    <w:p w:rsidR="006C03B9" w:rsidRPr="000060D2" w:rsidRDefault="0036050C" w:rsidP="00E522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EB0E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0EF9" w:rsidRPr="000060D2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в газете «</w:t>
      </w:r>
      <w:r w:rsidR="00734EC2" w:rsidRPr="000060D2">
        <w:rPr>
          <w:rFonts w:ascii="Arial" w:hAnsi="Arial" w:cs="Arial"/>
          <w:sz w:val="24"/>
          <w:szCs w:val="24"/>
        </w:rPr>
        <w:t>Далайский</w:t>
      </w:r>
      <w:r w:rsidR="009B7913">
        <w:rPr>
          <w:rFonts w:ascii="Arial" w:hAnsi="Arial" w:cs="Arial"/>
          <w:sz w:val="24"/>
          <w:szCs w:val="24"/>
        </w:rPr>
        <w:t xml:space="preserve"> вестник» и</w:t>
      </w:r>
      <w:r w:rsidR="009B7913" w:rsidRPr="009B7913">
        <w:rPr>
          <w:rFonts w:ascii="Arial" w:hAnsi="Arial" w:cs="Arial"/>
          <w:sz w:val="24"/>
          <w:szCs w:val="24"/>
        </w:rPr>
        <w:t xml:space="preserve"> подлежит размещению на сайте администрации Далайского сельсовета.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0EF9" w:rsidRPr="000060D2" w:rsidTr="00EB0EF9">
        <w:tc>
          <w:tcPr>
            <w:tcW w:w="9464" w:type="dxa"/>
          </w:tcPr>
          <w:p w:rsidR="00734EC2" w:rsidRPr="000060D2" w:rsidRDefault="00EB0EF9" w:rsidP="00734E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0D2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</w:t>
            </w:r>
            <w:r w:rsidR="00734EC2" w:rsidRPr="000060D2">
              <w:rPr>
                <w:rFonts w:ascii="Arial" w:hAnsi="Arial" w:cs="Arial"/>
                <w:sz w:val="24"/>
                <w:szCs w:val="24"/>
              </w:rPr>
              <w:t xml:space="preserve">Глава Далайского сельсовета                                                 </w:t>
            </w:r>
          </w:p>
          <w:p w:rsidR="00EB0EF9" w:rsidRPr="000060D2" w:rsidRDefault="00734EC2" w:rsidP="00EB0E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0D2">
              <w:rPr>
                <w:rFonts w:ascii="Arial" w:hAnsi="Arial" w:cs="Arial"/>
                <w:sz w:val="24"/>
                <w:szCs w:val="24"/>
              </w:rPr>
              <w:t xml:space="preserve">                        Труханова Е.М.</w:t>
            </w:r>
            <w:r w:rsidR="00EB0EF9" w:rsidRPr="000060D2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0060D2">
              <w:rPr>
                <w:rFonts w:ascii="Arial" w:hAnsi="Arial" w:cs="Arial"/>
                <w:sz w:val="24"/>
                <w:szCs w:val="24"/>
              </w:rPr>
              <w:t xml:space="preserve">                      В.В. Лахмоткин</w:t>
            </w:r>
          </w:p>
          <w:p w:rsidR="00EB0EF9" w:rsidRPr="000060D2" w:rsidRDefault="00EB0EF9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0EF9" w:rsidRPr="000060D2" w:rsidRDefault="00EB0EF9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0EF9" w:rsidRPr="000060D2" w:rsidRDefault="00EB0EF9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7833" w:rsidRPr="000060D2" w:rsidRDefault="00DF7833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913" w:rsidRDefault="009B7913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50C" w:rsidRPr="000060D2" w:rsidRDefault="0036050C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9001B" w:rsidRPr="000060D2" w:rsidRDefault="0036050C" w:rsidP="003900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="00EB0E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</w:p>
    <w:p w:rsidR="0036050C" w:rsidRPr="000060D2" w:rsidRDefault="00EB0EF9" w:rsidP="003900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36050C" w:rsidRPr="000060D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36050C" w:rsidRDefault="0039001B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>21.03.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2022 г.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 xml:space="preserve"> 21-65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9B7913" w:rsidRPr="000060D2" w:rsidRDefault="00D36897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(в редакции от 17.10.2025 г. №48-155</w:t>
      </w:r>
      <w:bookmarkStart w:id="0" w:name="_GoBack"/>
      <w:bookmarkEnd w:id="0"/>
      <w:r w:rsidR="009B7913">
        <w:rPr>
          <w:rFonts w:ascii="Arial" w:eastAsia="Times New Roman" w:hAnsi="Arial" w:cs="Arial"/>
          <w:sz w:val="24"/>
          <w:szCs w:val="24"/>
          <w:lang w:eastAsia="ru-RU"/>
        </w:rPr>
        <w:t>Р)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bookmarkStart w:id="1" w:name="p32"/>
      <w:bookmarkEnd w:id="1"/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Положение</w:t>
      </w:r>
    </w:p>
    <w:p w:rsid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о поощрении, премировании, единовременной выплате</w:t>
      </w:r>
    </w:p>
    <w:p w:rsid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при предоставлении ежегодного оплачиваемого отпуска</w:t>
      </w:r>
    </w:p>
    <w:p w:rsidR="00F94B2A" w:rsidRP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Далайского</w:t>
      </w:r>
      <w:r w:rsidR="00EB0EF9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Иланского района</w:t>
      </w:r>
      <w:r w:rsidR="00EB0EF9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Красноярского края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4"/>
          <w:lang w:eastAsia="ru-RU"/>
        </w:rPr>
        <w:t>1. ОБЩИЕ ПОЛОЖЕНИЯ</w:t>
      </w:r>
    </w:p>
    <w:p w:rsidR="0036050C" w:rsidRPr="000060D2" w:rsidRDefault="0036050C" w:rsidP="000060D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4"/>
          <w:lang w:eastAsia="ru-RU"/>
        </w:rPr>
        <w:t> 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 поощрении, премировании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выплате при предоставлении ежегодного оплачиваемого отпуска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(далее - Положение) принято в целях стимулирования муниципальных служащих к успешному, добросовестному и ответственному исполнению служебных обязанностей и новаторскому подходу в решении поставленных перед ними задач, за умение оперативно решать вопросы муниципального управления и нести ответственность за принятые решения.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разработано в соответствии с Трудовым </w:t>
      </w:r>
      <w:hyperlink r:id="rId13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4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30B8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5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Иланского района Красноярского края.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40"/>
      <w:bookmarkEnd w:id="2"/>
      <w:r w:rsidRPr="000060D2">
        <w:rPr>
          <w:rFonts w:ascii="Arial" w:eastAsia="Times New Roman" w:hAnsi="Arial" w:cs="Arial"/>
          <w:sz w:val="24"/>
          <w:szCs w:val="24"/>
          <w:lang w:eastAsia="ru-RU"/>
        </w:rPr>
        <w:t>1.3. Настоящее Положение определяет порядок и условия поощрения, премирования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единовременной выплате при предоставлении ежегодного оплачиваемого отпуска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выплаты материальной помощи муниципальным служащим, для которых представителем нанимателя является Глава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Глава 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41"/>
      <w:bookmarkEnd w:id="3"/>
      <w:r w:rsidRPr="000060D2">
        <w:rPr>
          <w:rFonts w:ascii="Arial" w:eastAsia="Times New Roman" w:hAnsi="Arial" w:cs="Arial"/>
          <w:sz w:val="24"/>
          <w:szCs w:val="24"/>
          <w:lang w:eastAsia="ru-RU"/>
        </w:rPr>
        <w:t>1.4. Поощрение осуществляется: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0060D2">
        <w:rPr>
          <w:rFonts w:ascii="Arial" w:eastAsia="Times New Roman" w:hAnsi="Arial" w:cs="Arial"/>
          <w:sz w:val="24"/>
          <w:szCs w:val="24"/>
          <w:lang w:eastAsia="ru-RU"/>
        </w:rPr>
        <w:t>за успешное и добросовестное исполнение муниципальным служащим своих должностных обязанностей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0060D2">
        <w:rPr>
          <w:rFonts w:ascii="Arial" w:eastAsia="Times New Roman" w:hAnsi="Arial" w:cs="Arial"/>
          <w:sz w:val="24"/>
          <w:szCs w:val="24"/>
          <w:lang w:eastAsia="ru-RU"/>
        </w:rPr>
        <w:t>за продолжительную и безупречную службу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8A74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A74F9" w:rsidRPr="000060D2">
        <w:rPr>
          <w:rFonts w:ascii="Arial" w:eastAsia="Times New Roman" w:hAnsi="Arial" w:cs="Arial"/>
          <w:sz w:val="24"/>
          <w:szCs w:val="24"/>
          <w:lang w:eastAsia="ru-RU"/>
        </w:rPr>
        <w:t>за выполнение заданий особой важности и сложности.</w:t>
      </w:r>
    </w:p>
    <w:p w:rsidR="008A74F9" w:rsidRPr="000060D2" w:rsidRDefault="008A74F9" w:rsidP="008A74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Главой 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8A74F9"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1.5. Сведения о поощрении вносятся в личное дело и трудовую книжку муниципального служащего.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1.6. Допускается одновременное применение нескольких видов поощрения.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1.7. Объявление благодарности или награждение муниципального служащего Благодарственным письмом, Почетной грамотой за продолжительную и безупречную службу, в связи с юбилейными датами (50, 55, 60, 65 лет со дня рождения), как правило, проводится одновременно с выплатой денежной премии или награждением ценным подарком.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1.8.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1.9. Поощрение муниципальным служащим объявляется (вручается) не позднее семи дней со дня принятия решения о поощрении.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4"/>
          <w:szCs w:val="24"/>
          <w:lang w:eastAsia="ru-RU"/>
        </w:rPr>
        <w:t>2. ВИДЫ ПООЩРЕНИЙ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 2.1. По основаниям, перечисленным в </w:t>
      </w:r>
      <w:hyperlink w:anchor="p41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пункте 1.4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 муниципальному служащему применяются: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1) награждение Благодарственным письмом;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2) объявление благодарности;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3) награждение Почетной грамотой;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4) выплата денежной премии;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5) награждение ценным подарком.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2.2. Благодарственное письмо оформляется в виде отдельного документа А4 в рамке, изготовленного на специальном бланке, в котором должны содержаться следующие реквизиты: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наименование муниципального образования;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официальные символы муниципального образования;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наименование документа - Благодарственное письмо;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основание поощрения - согласно </w:t>
      </w:r>
      <w:hyperlink w:anchor="p41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пункту 1.4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лицо, которое награждается: фамилия, имя, отчество муниципального служащего, наименование должности и органа, в котором служащий проходит муниципальную службу;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подпись представителя нанимателя (работодателя), дата и номер муниципального правового акта о поощрении, печать органа местного самоуправления.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2.3. Благодарность объявляется в устной форме.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2.3.1. Объявление благодарности может осуществляться одновременно с выплатой денежной премии или награждением ценным подарком.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2.4. Награждение Почетной грамотой осуществляется в соответствии с порядком, установленным муниципальным правовым актом Иланского района.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2.4.1. Одновременно с награждением Почетной грамотой может вручаться денежная премия или ценный подарок.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3. ПОРЯДОК И УСЛОВИЯ ПРЕМИРОВАНИЯ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МУНИЦИПАЛЬНЫХ СЛУЖАЩИХ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3.1. Муниципальным служащим выплачиваются следующие виды премий:</w:t>
      </w:r>
    </w:p>
    <w:p w:rsidR="00A4784B" w:rsidRPr="000060D2" w:rsidRDefault="00A4784B" w:rsidP="00A478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успешное и добросовестное исполнение муниципальным служащим своих должностных обязанностей</w:t>
      </w:r>
    </w:p>
    <w:p w:rsidR="00A4784B" w:rsidRPr="000060D2" w:rsidRDefault="00A4784B" w:rsidP="00A478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продолжительную и безупречную службу;</w:t>
      </w:r>
    </w:p>
    <w:p w:rsidR="00A4784B" w:rsidRPr="000060D2" w:rsidRDefault="00A4784B" w:rsidP="00A478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выполнение заданий особой важности и сложности.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3.2. Премии за выполнение особо важных и сложных заданий предоставляются муниципальным служащим: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своевременное и качественное исполнение задания;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проявленную инициативу в целях обеспечения задач и функций органа местного самоуправления;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исполнение должностного регламента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Премирование муниципальных служащих по итогам работы за соответствующий период текущего года</w:t>
      </w:r>
      <w:r w:rsidR="00A4784B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(месяц, квартал)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с учетом фактически отработанного муниципальным служащим в расчетном периоде времени (за исключением времени прохождения муниципальным служащим испытательного срока) и его личного вклада в результаты деятельности соответствующего органа местного самоуправления, исполнения должностных 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3.4. 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соответствующего органа местного самоуправления, исполнения должностных 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3.5. К премированию за выполнение заданий особой важности и сложности по итогам работы за год не представляются муниципальные служащие, находящиеся на муниципальной службе менее трех месяцев.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3.6. Конкретные размеры премии муниципальным служащим определяются в пределах фонда оплаты труда соответствующего органа местного самоуправления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 максимальными размерами не ограничиваются.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3.7. Оценка результатов службы для целей премирования производится в зависимости от: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из должностных обязанностей плана работы соответствующего органа местного самоуправления, индивидуальных планов работы муниципального служащего;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поручений Главы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служебного распорядка и соблюдения служебного поведения;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соблюдения законодательства при выполнении ими должностных обязанностей;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оценки со стороны контролирующих органов.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Оценка результатов службы заместителей Главы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для целей премирования производится также по показателям, характеризующим развитие подведомственной отрасли и (или) сферы деятельности, в том числе степень реализации: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программы социально-экономического развития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При определении размера премии могут быть учтены такие обстоятельства, как подготовка на высоком организационном уровне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3.8. Премирование муниципальных служащих, указанных в </w:t>
      </w:r>
      <w:hyperlink w:anchor="p40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пункте 1.3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осуществляют: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- в отношении муниципальных служащих, проходящих муниципальную службу в </w:t>
      </w:r>
      <w:r w:rsidR="00E30B84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Далайском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 (премирование производится распоряжением)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7EAE" w:rsidRPr="000060D2" w:rsidRDefault="0036050C" w:rsidP="00793642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подготовки проекта распоряжения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о премировании муниципальных служащих является 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принимаемое </w:t>
      </w:r>
      <w:r w:rsidR="00FF6628" w:rsidRPr="000060D2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служебная записка заместителя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адресованная Главе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050C" w:rsidRPr="000060D2" w:rsidRDefault="0036050C" w:rsidP="007936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Премия выплачивается одновременно с заработной платой и учитывается во всех случаях исчисления среднего заработка.</w:t>
      </w:r>
    </w:p>
    <w:p w:rsidR="0036050C" w:rsidRPr="000060D2" w:rsidRDefault="0036050C" w:rsidP="007936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3.9. В случае превышения установленных законом предельных размеров дефицита бюджета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муниципального долга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 введения временной финансовой администрации премирование муниципальных служащих не осуществляется.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муниципальным служащим могут быть применены меры дисциплинарного воздействия в виде лишения премии полностью либо частично, меры дисциплинарного воздействия применяются по распоряжению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за невыполнение либо невыполнение в срок поручений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 неисполнение в срок документов и запросов вышестоящих органов власти и надзорных органов.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7243F" w:rsidRPr="000060D2" w:rsidRDefault="000060D2" w:rsidP="0067243F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="0067243F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ПОРЯДОК ЕДИНОВРЕМЕННОЙ ВЫПЛАТЫ ПРИ ПРЕДОСТАВЛЕНИИ ЕЖЕГОДНОГО ОПЛАЧИВАЕМОГО ОТПУСКА </w:t>
      </w:r>
    </w:p>
    <w:p w:rsidR="001B5738" w:rsidRPr="000060D2" w:rsidRDefault="0067243F" w:rsidP="000060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.1. 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5738" w:rsidRPr="000060D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,5 оклада денежного содержания. Единовременная выплата производится одновременно с предоставлением ежегодного оплачиваемого отпуска.</w:t>
      </w:r>
    </w:p>
    <w:p w:rsidR="001B5738" w:rsidRPr="000060D2" w:rsidRDefault="000060D2" w:rsidP="001B573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>.2.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1B5738" w:rsidRPr="000060D2" w:rsidRDefault="000060D2" w:rsidP="001B573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>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5F168B" w:rsidRPr="000060D2" w:rsidRDefault="000060D2" w:rsidP="005F168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.4. В случаях, когда </w:t>
      </w:r>
      <w:r w:rsidR="001B5738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</w:t>
      </w:r>
      <w:r w:rsidR="001B573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Главы </w:t>
      </w:r>
      <w:r w:rsidR="00225B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>в последнем месяце календарного года в пределах фонда оплаты труда.</w:t>
      </w:r>
    </w:p>
    <w:p w:rsidR="005F168B" w:rsidRPr="000060D2" w:rsidRDefault="000060D2" w:rsidP="005F168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.5. Единовременная выплата за первый год службы выплачивается </w:t>
      </w:r>
      <w:r w:rsidR="005F168B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пропорционально времени, прошедшему с начала исполнения профессиональной служебной деятельности до окончания данного календарного года.</w:t>
      </w:r>
    </w:p>
    <w:p w:rsidR="0067243F" w:rsidRPr="000060D2" w:rsidRDefault="0067243F" w:rsidP="0079364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единовременной выплаты, совокупно выплаченной </w:t>
      </w:r>
      <w:r w:rsidR="005F168B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в государственных органах края и органах государственной власти края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>, органах местного самоуправления края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одного календарного года, не должен превышать размера, установленного 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D5190B" w:rsidRPr="000060D2">
        <w:rPr>
          <w:rFonts w:ascii="Arial" w:hAnsi="Arial" w:cs="Arial"/>
          <w:sz w:val="24"/>
          <w:szCs w:val="24"/>
        </w:rPr>
        <w:t>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67243F" w:rsidRPr="000060D2" w:rsidRDefault="0067243F" w:rsidP="00672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C37C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5. ПОРЯДОК И УСЛОВИЯ ВЫПЛАТЫ МАТЕРИАЛЬНОЙ ПОМОЩИ</w:t>
      </w:r>
    </w:p>
    <w:p w:rsidR="0036050C" w:rsidRPr="000060D2" w:rsidRDefault="0036050C" w:rsidP="00C37CF9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МУНИЦИПАЛЬНЫМ СЛУЖАЩИМ</w:t>
      </w:r>
    </w:p>
    <w:p w:rsidR="00C37CF9" w:rsidRPr="000060D2" w:rsidRDefault="0036050C" w:rsidP="00C37C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5.1. Основанием для выплаты единовременной материальной помощи являются:</w:t>
      </w:r>
    </w:p>
    <w:p w:rsidR="0036050C" w:rsidRPr="000060D2" w:rsidRDefault="0036050C" w:rsidP="00C37C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смерть 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супруга (супруги) или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близких родственников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(родители, дети, родные братья и (или) сестры)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бракосочетание;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рождение ребенка.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основанию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5.4. Выплата производится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4B63DC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6. ИСТОЧНИКИ ВЫПЛАТЫ ДЕНЕЖНОЙ ПРЕМИИ</w:t>
      </w:r>
      <w:r w:rsidR="004B63DC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="006B09E2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B63DC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ЕДИНОВРЕМЕННОЙ ВЫПЛАТЫ ПРИ ПРЕДОСТАВЛЕНИИ ЕЖЕГОДНОГООПЛАЧИВАЕМОГО </w:t>
      </w:r>
      <w:r w:rsidR="002B6EAE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ОТПУСКА И</w:t>
      </w: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МАТЕРИАЛЬНОЙПОМОЩИ МУНИЦИПАЛЬНЫМ СЛУЖАЩИМ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6.1. Выплата премии</w:t>
      </w:r>
      <w:r w:rsidR="004B63DC" w:rsidRPr="000060D2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выплаты при предоставлении ежегодного оплачиваемого отпуска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и материальной помощи муниципальным служащим осуществляется за счет средств фонда оплаты труда, установленного на текущий финансовый год. </w:t>
      </w:r>
    </w:p>
    <w:sectPr w:rsidR="0036050C" w:rsidRPr="000060D2" w:rsidSect="002B769B">
      <w:footerReference w:type="default" r:id="rId1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91" w:rsidRDefault="006B3B91" w:rsidP="00757AE7">
      <w:pPr>
        <w:spacing w:after="0" w:line="240" w:lineRule="auto"/>
      </w:pPr>
      <w:r>
        <w:separator/>
      </w:r>
    </w:p>
  </w:endnote>
  <w:endnote w:type="continuationSeparator" w:id="0">
    <w:p w:rsidR="006B3B91" w:rsidRDefault="006B3B91" w:rsidP="0075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7" w:rsidRDefault="00757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91" w:rsidRDefault="006B3B91" w:rsidP="00757AE7">
      <w:pPr>
        <w:spacing w:after="0" w:line="240" w:lineRule="auto"/>
      </w:pPr>
      <w:r>
        <w:separator/>
      </w:r>
    </w:p>
  </w:footnote>
  <w:footnote w:type="continuationSeparator" w:id="0">
    <w:p w:rsidR="006B3B91" w:rsidRDefault="006B3B91" w:rsidP="0075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11D8"/>
    <w:multiLevelType w:val="hybridMultilevel"/>
    <w:tmpl w:val="EB42E534"/>
    <w:lvl w:ilvl="0" w:tplc="E9FAA67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12A90"/>
    <w:multiLevelType w:val="hybridMultilevel"/>
    <w:tmpl w:val="320C49FE"/>
    <w:lvl w:ilvl="0" w:tplc="CD3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A5"/>
    <w:rsid w:val="000060D2"/>
    <w:rsid w:val="00026047"/>
    <w:rsid w:val="000A3B6A"/>
    <w:rsid w:val="000D326B"/>
    <w:rsid w:val="001365F5"/>
    <w:rsid w:val="00160C02"/>
    <w:rsid w:val="001B4D43"/>
    <w:rsid w:val="001B5738"/>
    <w:rsid w:val="001E141C"/>
    <w:rsid w:val="00225B54"/>
    <w:rsid w:val="00277E65"/>
    <w:rsid w:val="00284CDF"/>
    <w:rsid w:val="002B6EAE"/>
    <w:rsid w:val="002B769B"/>
    <w:rsid w:val="002F4C22"/>
    <w:rsid w:val="003139C4"/>
    <w:rsid w:val="00356FE9"/>
    <w:rsid w:val="0036050C"/>
    <w:rsid w:val="00382DA5"/>
    <w:rsid w:val="0039001B"/>
    <w:rsid w:val="003B79FB"/>
    <w:rsid w:val="003D2319"/>
    <w:rsid w:val="003E02B2"/>
    <w:rsid w:val="004328EE"/>
    <w:rsid w:val="0045474C"/>
    <w:rsid w:val="004B63DC"/>
    <w:rsid w:val="004C38A0"/>
    <w:rsid w:val="004E088C"/>
    <w:rsid w:val="004E1D65"/>
    <w:rsid w:val="0053425C"/>
    <w:rsid w:val="00554F68"/>
    <w:rsid w:val="00580ABB"/>
    <w:rsid w:val="005E3A8D"/>
    <w:rsid w:val="005F168B"/>
    <w:rsid w:val="0064413F"/>
    <w:rsid w:val="0067243F"/>
    <w:rsid w:val="006A2D54"/>
    <w:rsid w:val="006B09E2"/>
    <w:rsid w:val="006B3B91"/>
    <w:rsid w:val="006C03B9"/>
    <w:rsid w:val="006C428A"/>
    <w:rsid w:val="006D2464"/>
    <w:rsid w:val="00734497"/>
    <w:rsid w:val="00734EC2"/>
    <w:rsid w:val="007419FA"/>
    <w:rsid w:val="00757AE7"/>
    <w:rsid w:val="00793642"/>
    <w:rsid w:val="0088414B"/>
    <w:rsid w:val="008A74F9"/>
    <w:rsid w:val="00972E2A"/>
    <w:rsid w:val="009911A5"/>
    <w:rsid w:val="009926B2"/>
    <w:rsid w:val="009B7913"/>
    <w:rsid w:val="00A042A7"/>
    <w:rsid w:val="00A4784B"/>
    <w:rsid w:val="00A87FE5"/>
    <w:rsid w:val="00AB3DA2"/>
    <w:rsid w:val="00AD367D"/>
    <w:rsid w:val="00AE5279"/>
    <w:rsid w:val="00B128F0"/>
    <w:rsid w:val="00B20BD7"/>
    <w:rsid w:val="00B40D10"/>
    <w:rsid w:val="00B42FA3"/>
    <w:rsid w:val="00B53F75"/>
    <w:rsid w:val="00BA50AF"/>
    <w:rsid w:val="00BA6BFF"/>
    <w:rsid w:val="00C37CF9"/>
    <w:rsid w:val="00C467EE"/>
    <w:rsid w:val="00C46F51"/>
    <w:rsid w:val="00C50B6C"/>
    <w:rsid w:val="00C70BC6"/>
    <w:rsid w:val="00C87EAE"/>
    <w:rsid w:val="00D06ED4"/>
    <w:rsid w:val="00D36897"/>
    <w:rsid w:val="00D5190B"/>
    <w:rsid w:val="00DB7F49"/>
    <w:rsid w:val="00DF7833"/>
    <w:rsid w:val="00E30B84"/>
    <w:rsid w:val="00E41CB7"/>
    <w:rsid w:val="00E522C6"/>
    <w:rsid w:val="00E5585D"/>
    <w:rsid w:val="00E6500B"/>
    <w:rsid w:val="00EB0EF9"/>
    <w:rsid w:val="00EE55C3"/>
    <w:rsid w:val="00F17653"/>
    <w:rsid w:val="00F6425A"/>
    <w:rsid w:val="00F94B2A"/>
    <w:rsid w:val="00F97EBB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311C"/>
  <w15:docId w15:val="{91C7D1B7-A36E-4D7B-A0B0-8E9EC2A0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9"/>
  </w:style>
  <w:style w:type="paragraph" w:styleId="1">
    <w:name w:val="heading 1"/>
    <w:basedOn w:val="a"/>
    <w:next w:val="a"/>
    <w:link w:val="10"/>
    <w:qFormat/>
    <w:rsid w:val="00741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E7"/>
  </w:style>
  <w:style w:type="paragraph" w:styleId="a6">
    <w:name w:val="footer"/>
    <w:basedOn w:val="a"/>
    <w:link w:val="a7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E7"/>
  </w:style>
  <w:style w:type="character" w:customStyle="1" w:styleId="10">
    <w:name w:val="Заголовок 1 Знак"/>
    <w:basedOn w:val="a0"/>
    <w:link w:val="1"/>
    <w:rsid w:val="00741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7419F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41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67E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B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st=100191&amp;field=134&amp;date=07.11.2021" TargetMode="External"/><Relationship Id="rId13" Type="http://schemas.openxmlformats.org/officeDocument/2006/relationships/hyperlink" Target="https://login.consultant.ru/link/?req=doc&amp;base=LAW&amp;n=388711&amp;date=07.11.20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11&amp;dst=101180&amp;field=134&amp;date=07.11.2021" TargetMode="External"/><Relationship Id="rId12" Type="http://schemas.openxmlformats.org/officeDocument/2006/relationships/hyperlink" Target="https://login.consultant.ru/link/?req=doc&amp;base=RLAW123&amp;n=259911&amp;dst=100169&amp;field=134&amp;date=07.11.202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64083&amp;date=07.11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71233&amp;dst=100083&amp;field=134&amp;date=07.11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71233&amp;date=07.11.2021" TargetMode="External"/><Relationship Id="rId10" Type="http://schemas.openxmlformats.org/officeDocument/2006/relationships/hyperlink" Target="https://login.consultant.ru/link/?req=doc&amp;base=RLAW123&amp;n=271233&amp;dst=100047&amp;field=134&amp;date=07.11.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&amp;dst=100220&amp;field=134&amp;date=07.11.2021" TargetMode="External"/><Relationship Id="rId14" Type="http://schemas.openxmlformats.org/officeDocument/2006/relationships/hyperlink" Target="https://login.consultant.ru/link/?req=doc&amp;base=LAW&amp;n=383524&amp;date=07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user</cp:lastModifiedBy>
  <cp:revision>73</cp:revision>
  <cp:lastPrinted>2022-03-21T08:38:00Z</cp:lastPrinted>
  <dcterms:created xsi:type="dcterms:W3CDTF">2021-11-07T14:49:00Z</dcterms:created>
  <dcterms:modified xsi:type="dcterms:W3CDTF">2024-10-18T01:51:00Z</dcterms:modified>
</cp:coreProperties>
</file>